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CB9A4" w14:textId="77777777" w:rsidR="00477D3F" w:rsidRPr="00477D3F" w:rsidRDefault="00ED605A" w:rsidP="00477D3F">
      <w:pPr>
        <w:pStyle w:val="1"/>
        <w:spacing w:before="0" w:after="0" w:line="240" w:lineRule="auto"/>
        <w:jc w:val="center"/>
        <w:rPr>
          <w:rFonts w:ascii="Times New Roman" w:hAnsi="Times New Roman"/>
        </w:rPr>
      </w:pPr>
      <w:r w:rsidRPr="00477D3F">
        <w:rPr>
          <w:rFonts w:ascii="Times New Roman" w:hAnsi="Times New Roman"/>
        </w:rPr>
        <w:t xml:space="preserve">Информация о реорганизации </w:t>
      </w:r>
      <w:r w:rsidR="00DE535B" w:rsidRPr="00477D3F">
        <w:rPr>
          <w:rFonts w:ascii="Times New Roman" w:hAnsi="Times New Roman"/>
        </w:rPr>
        <w:t>при принятии решения</w:t>
      </w:r>
    </w:p>
    <w:p w14:paraId="010CB9A5" w14:textId="77777777" w:rsidR="00E21749" w:rsidRDefault="00320949" w:rsidP="00477D3F">
      <w:pPr>
        <w:pStyle w:val="1"/>
        <w:spacing w:before="0" w:after="0" w:line="240" w:lineRule="auto"/>
        <w:jc w:val="center"/>
        <w:rPr>
          <w:rFonts w:ascii="Times New Roman" w:hAnsi="Times New Roman"/>
        </w:rPr>
      </w:pPr>
      <w:r w:rsidRPr="00477D3F">
        <w:rPr>
          <w:rFonts w:ascii="Times New Roman" w:hAnsi="Times New Roman"/>
        </w:rPr>
        <w:t xml:space="preserve">уполномоченного лица (органа) </w:t>
      </w:r>
      <w:r w:rsidR="00DE535B" w:rsidRPr="00477D3F">
        <w:rPr>
          <w:rFonts w:ascii="Times New Roman" w:hAnsi="Times New Roman"/>
        </w:rPr>
        <w:t>о реорганизации</w:t>
      </w:r>
    </w:p>
    <w:p w14:paraId="010CB9A6" w14:textId="77777777" w:rsidR="00477D3F" w:rsidRPr="00477D3F" w:rsidRDefault="00477D3F" w:rsidP="00477D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4927"/>
      </w:tblGrid>
      <w:tr w:rsidR="00ED605A" w:rsidRPr="001504AB" w14:paraId="010CB9A9" w14:textId="77777777" w:rsidTr="00477D3F">
        <w:tc>
          <w:tcPr>
            <w:tcW w:w="4644" w:type="dxa"/>
            <w:shd w:val="clear" w:color="auto" w:fill="auto"/>
          </w:tcPr>
          <w:p w14:paraId="010CB9A7" w14:textId="77777777" w:rsidR="00ED605A" w:rsidRPr="001504AB" w:rsidRDefault="00ED605A" w:rsidP="00EB22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 xml:space="preserve">Полное наименование </w:t>
            </w:r>
            <w:r w:rsidR="00477D3F">
              <w:rPr>
                <w:rFonts w:ascii="Times New Roman" w:hAnsi="Times New Roman"/>
                <w:sz w:val="24"/>
                <w:szCs w:val="24"/>
              </w:rPr>
              <w:t xml:space="preserve">реорганизуемого </w:t>
            </w:r>
            <w:r w:rsidR="00477D3F" w:rsidRPr="001504AB">
              <w:rPr>
                <w:rFonts w:ascii="Times New Roman" w:hAnsi="Times New Roman"/>
                <w:sz w:val="24"/>
                <w:szCs w:val="24"/>
              </w:rPr>
              <w:t>юридического</w:t>
            </w:r>
            <w:r w:rsidRPr="001504AB">
              <w:rPr>
                <w:rFonts w:ascii="Times New Roman" w:hAnsi="Times New Roman"/>
                <w:sz w:val="24"/>
                <w:szCs w:val="24"/>
              </w:rPr>
              <w:t xml:space="preserve"> лица (юридических лиц, участвующих в реорганизации)</w:t>
            </w:r>
          </w:p>
        </w:tc>
        <w:tc>
          <w:tcPr>
            <w:tcW w:w="4927" w:type="dxa"/>
            <w:shd w:val="clear" w:color="auto" w:fill="auto"/>
          </w:tcPr>
          <w:p w14:paraId="22DA83FA" w14:textId="77777777" w:rsidR="00EB2218" w:rsidRDefault="00EB2218" w:rsidP="00EB22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Открытое акционерное общество «Пинскрайагросервис»</w:t>
            </w:r>
          </w:p>
          <w:p w14:paraId="010CB9A8" w14:textId="4B9B982C" w:rsidR="009C3829" w:rsidRPr="001504AB" w:rsidRDefault="00FB2006" w:rsidP="00FB20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B2006">
              <w:rPr>
                <w:rFonts w:ascii="Times New Roman" w:hAnsi="Times New Roman"/>
                <w:sz w:val="28"/>
                <w:szCs w:val="28"/>
              </w:rPr>
              <w:t>Открытое акционерное общество «</w:t>
            </w:r>
            <w:proofErr w:type="spellStart"/>
            <w:r w:rsidRPr="00FB2006">
              <w:rPr>
                <w:rFonts w:ascii="Times New Roman" w:hAnsi="Times New Roman"/>
                <w:sz w:val="28"/>
                <w:szCs w:val="28"/>
              </w:rPr>
              <w:t>Пинск</w:t>
            </w:r>
            <w:r>
              <w:rPr>
                <w:rFonts w:ascii="Times New Roman" w:hAnsi="Times New Roman"/>
                <w:sz w:val="28"/>
                <w:szCs w:val="28"/>
              </w:rPr>
              <w:t>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мехтранс</w:t>
            </w:r>
            <w:proofErr w:type="spellEnd"/>
            <w:r w:rsidRPr="00FB2006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ED605A" w:rsidRPr="001504AB" w14:paraId="010CB9AC" w14:textId="77777777" w:rsidTr="00477D3F">
        <w:tc>
          <w:tcPr>
            <w:tcW w:w="4644" w:type="dxa"/>
            <w:shd w:val="clear" w:color="auto" w:fill="auto"/>
          </w:tcPr>
          <w:p w14:paraId="010CB9AA" w14:textId="77777777" w:rsidR="00ED605A" w:rsidRPr="001504AB" w:rsidRDefault="00ED605A" w:rsidP="00EB22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Местонахождение реорганизуемого юридического лица (юридических лиц, участвующих в реорганизации)</w:t>
            </w:r>
          </w:p>
        </w:tc>
        <w:tc>
          <w:tcPr>
            <w:tcW w:w="4927" w:type="dxa"/>
            <w:shd w:val="clear" w:color="auto" w:fill="auto"/>
          </w:tcPr>
          <w:p w14:paraId="702DCDE4" w14:textId="30036D16" w:rsidR="00ED605A" w:rsidRDefault="009C3829" w:rsidP="00EB22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Брестская область,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Пинский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район, д.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Ковнятин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ул. Веселая, д. 57</w:t>
            </w:r>
          </w:p>
          <w:p w14:paraId="010CB9AB" w14:textId="41BA46AE" w:rsidR="009C3829" w:rsidRPr="001504AB" w:rsidRDefault="009C3829" w:rsidP="00FB20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9C3829">
              <w:rPr>
                <w:rFonts w:ascii="Times New Roman" w:hAnsi="Times New Roman"/>
                <w:sz w:val="28"/>
                <w:szCs w:val="28"/>
              </w:rPr>
              <w:t xml:space="preserve">Брестская область, </w:t>
            </w:r>
            <w:proofErr w:type="spellStart"/>
            <w:r w:rsidRPr="009C3829">
              <w:rPr>
                <w:rFonts w:ascii="Times New Roman" w:hAnsi="Times New Roman"/>
                <w:sz w:val="28"/>
                <w:szCs w:val="28"/>
              </w:rPr>
              <w:t>Пинский</w:t>
            </w:r>
            <w:proofErr w:type="spellEnd"/>
            <w:r w:rsidRPr="009C3829">
              <w:rPr>
                <w:rFonts w:ascii="Times New Roman" w:hAnsi="Times New Roman"/>
                <w:sz w:val="28"/>
                <w:szCs w:val="28"/>
              </w:rPr>
              <w:t xml:space="preserve"> район, </w:t>
            </w:r>
            <w:r w:rsidR="00FB2006">
              <w:rPr>
                <w:rFonts w:ascii="Times New Roman" w:hAnsi="Times New Roman"/>
                <w:sz w:val="28"/>
                <w:szCs w:val="28"/>
              </w:rPr>
              <w:t>пос.</w:t>
            </w:r>
            <w:r w:rsidRPr="009C38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B2006">
              <w:rPr>
                <w:rFonts w:ascii="Times New Roman" w:hAnsi="Times New Roman"/>
                <w:sz w:val="28"/>
                <w:szCs w:val="28"/>
              </w:rPr>
              <w:t>Садовый</w:t>
            </w:r>
            <w:r w:rsidRPr="009C3829">
              <w:rPr>
                <w:rFonts w:ascii="Times New Roman" w:hAnsi="Times New Roman"/>
                <w:sz w:val="28"/>
                <w:szCs w:val="28"/>
              </w:rPr>
              <w:t xml:space="preserve">, ул. </w:t>
            </w:r>
            <w:r w:rsidR="00FB2006">
              <w:rPr>
                <w:rFonts w:ascii="Times New Roman" w:hAnsi="Times New Roman"/>
                <w:sz w:val="28"/>
                <w:szCs w:val="28"/>
              </w:rPr>
              <w:t xml:space="preserve">Солнечная, </w:t>
            </w:r>
            <w:r w:rsidRPr="009C3829">
              <w:rPr>
                <w:rFonts w:ascii="Times New Roman" w:hAnsi="Times New Roman"/>
                <w:sz w:val="28"/>
                <w:szCs w:val="28"/>
              </w:rPr>
              <w:t xml:space="preserve">д. </w:t>
            </w:r>
            <w:r w:rsidR="00FB2006">
              <w:rPr>
                <w:rFonts w:ascii="Times New Roman" w:hAnsi="Times New Roman"/>
                <w:sz w:val="28"/>
                <w:szCs w:val="28"/>
              </w:rPr>
              <w:t>1Б/5</w:t>
            </w:r>
            <w:proofErr w:type="gramEnd"/>
          </w:p>
        </w:tc>
      </w:tr>
      <w:tr w:rsidR="009C3829" w:rsidRPr="001504AB" w14:paraId="010CB9AF" w14:textId="77777777" w:rsidTr="00477D3F">
        <w:tc>
          <w:tcPr>
            <w:tcW w:w="4644" w:type="dxa"/>
            <w:shd w:val="clear" w:color="auto" w:fill="auto"/>
          </w:tcPr>
          <w:p w14:paraId="010CB9AD" w14:textId="28408B15" w:rsidR="009C3829" w:rsidRPr="001504AB" w:rsidRDefault="009C3829" w:rsidP="00EB22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Почтовый адрес реорганизуемого юридического лица (юридических лиц, участвующих в реорганизации)</w:t>
            </w:r>
          </w:p>
        </w:tc>
        <w:tc>
          <w:tcPr>
            <w:tcW w:w="4927" w:type="dxa"/>
            <w:shd w:val="clear" w:color="auto" w:fill="auto"/>
          </w:tcPr>
          <w:p w14:paraId="1EB3D777" w14:textId="09370EF9" w:rsidR="009C3829" w:rsidRDefault="009C3829" w:rsidP="00EB22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225721, Брестская область,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Пинский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район, д.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Ковнятин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ул. Веселая, д. 57</w:t>
            </w:r>
          </w:p>
          <w:p w14:paraId="010CB9AE" w14:textId="4F809084" w:rsidR="009C3829" w:rsidRPr="001504AB" w:rsidRDefault="009C3829" w:rsidP="00FB20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22571</w:t>
            </w:r>
            <w:r w:rsidR="00FB2006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9C3829">
              <w:rPr>
                <w:rFonts w:ascii="Times New Roman" w:hAnsi="Times New Roman"/>
                <w:sz w:val="28"/>
                <w:szCs w:val="28"/>
              </w:rPr>
              <w:t xml:space="preserve">Брестская область, </w:t>
            </w:r>
            <w:proofErr w:type="spellStart"/>
            <w:r w:rsidR="00FB2006"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Start"/>
            <w:r w:rsidR="00FB2006">
              <w:rPr>
                <w:rFonts w:ascii="Times New Roman" w:hAnsi="Times New Roman"/>
                <w:sz w:val="28"/>
                <w:szCs w:val="28"/>
              </w:rPr>
              <w:t>.</w:t>
            </w:r>
            <w:r w:rsidRPr="009C3829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9C3829">
              <w:rPr>
                <w:rFonts w:ascii="Times New Roman" w:hAnsi="Times New Roman"/>
                <w:sz w:val="28"/>
                <w:szCs w:val="28"/>
              </w:rPr>
              <w:t>инск</w:t>
            </w:r>
            <w:proofErr w:type="spellEnd"/>
            <w:r w:rsidR="00FB2006">
              <w:rPr>
                <w:rFonts w:ascii="Times New Roman" w:hAnsi="Times New Roman"/>
                <w:sz w:val="28"/>
                <w:szCs w:val="28"/>
              </w:rPr>
              <w:t>, ул. Гайдаенко, д. 47</w:t>
            </w:r>
          </w:p>
        </w:tc>
      </w:tr>
      <w:tr w:rsidR="009C3829" w:rsidRPr="001504AB" w14:paraId="010CB9B2" w14:textId="77777777" w:rsidTr="00477D3F">
        <w:tc>
          <w:tcPr>
            <w:tcW w:w="4644" w:type="dxa"/>
            <w:shd w:val="clear" w:color="auto" w:fill="auto"/>
          </w:tcPr>
          <w:p w14:paraId="010CB9B0" w14:textId="77777777" w:rsidR="009C3829" w:rsidRPr="001504AB" w:rsidRDefault="009C3829" w:rsidP="00EB22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Способ реорганизации (слияние, присоединение, разделение, выделение, преобразование)</w:t>
            </w:r>
          </w:p>
        </w:tc>
        <w:tc>
          <w:tcPr>
            <w:tcW w:w="4927" w:type="dxa"/>
            <w:shd w:val="clear" w:color="auto" w:fill="auto"/>
          </w:tcPr>
          <w:p w14:paraId="010CB9B1" w14:textId="41F94A69" w:rsidR="009C3829" w:rsidRPr="001504AB" w:rsidRDefault="009C3829" w:rsidP="00FB20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Присоединение </w:t>
            </w:r>
            <w:r w:rsidR="00FB2006">
              <w:rPr>
                <w:rFonts w:ascii="Times New Roman" w:hAnsi="Times New Roman"/>
                <w:sz w:val="28"/>
                <w:szCs w:val="28"/>
              </w:rPr>
              <w:t>о</w:t>
            </w:r>
            <w:r w:rsidR="00FB2006" w:rsidRPr="00FB2006">
              <w:rPr>
                <w:rFonts w:ascii="Times New Roman" w:hAnsi="Times New Roman"/>
                <w:sz w:val="28"/>
                <w:szCs w:val="28"/>
              </w:rPr>
              <w:t>ткрыто</w:t>
            </w:r>
            <w:r w:rsidR="00FB2006">
              <w:rPr>
                <w:rFonts w:ascii="Times New Roman" w:hAnsi="Times New Roman"/>
                <w:sz w:val="28"/>
                <w:szCs w:val="28"/>
              </w:rPr>
              <w:t>го</w:t>
            </w:r>
            <w:r w:rsidR="00FB2006" w:rsidRPr="00FB2006">
              <w:rPr>
                <w:rFonts w:ascii="Times New Roman" w:hAnsi="Times New Roman"/>
                <w:sz w:val="28"/>
                <w:szCs w:val="28"/>
              </w:rPr>
              <w:t xml:space="preserve"> акционерно</w:t>
            </w:r>
            <w:r w:rsidR="00FB2006">
              <w:rPr>
                <w:rFonts w:ascii="Times New Roman" w:hAnsi="Times New Roman"/>
                <w:sz w:val="28"/>
                <w:szCs w:val="28"/>
              </w:rPr>
              <w:t>го</w:t>
            </w:r>
            <w:r w:rsidR="00FB2006" w:rsidRPr="00FB2006">
              <w:rPr>
                <w:rFonts w:ascii="Times New Roman" w:hAnsi="Times New Roman"/>
                <w:sz w:val="28"/>
                <w:szCs w:val="28"/>
              </w:rPr>
              <w:t xml:space="preserve"> обществ</w:t>
            </w:r>
            <w:r w:rsidR="00FB2006">
              <w:rPr>
                <w:rFonts w:ascii="Times New Roman" w:hAnsi="Times New Roman"/>
                <w:sz w:val="28"/>
                <w:szCs w:val="28"/>
              </w:rPr>
              <w:t>а</w:t>
            </w:r>
            <w:r w:rsidR="00FB2006" w:rsidRPr="00FB2006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="00FB2006" w:rsidRPr="00FB2006">
              <w:rPr>
                <w:rFonts w:ascii="Times New Roman" w:hAnsi="Times New Roman"/>
                <w:sz w:val="28"/>
                <w:szCs w:val="28"/>
              </w:rPr>
              <w:t>Пинский</w:t>
            </w:r>
            <w:proofErr w:type="spellEnd"/>
            <w:r w:rsidR="00FB2006" w:rsidRPr="00FB20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FB2006" w:rsidRPr="00FB2006">
              <w:rPr>
                <w:rFonts w:ascii="Times New Roman" w:hAnsi="Times New Roman"/>
                <w:sz w:val="28"/>
                <w:szCs w:val="28"/>
              </w:rPr>
              <w:t>мехтранс</w:t>
            </w:r>
            <w:proofErr w:type="spellEnd"/>
            <w:r w:rsidR="00FB2006" w:rsidRPr="00FB2006">
              <w:rPr>
                <w:rFonts w:ascii="Times New Roman" w:hAnsi="Times New Roman"/>
                <w:sz w:val="28"/>
                <w:szCs w:val="28"/>
              </w:rPr>
              <w:t>»</w:t>
            </w:r>
            <w:r w:rsidR="00FB20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 о</w:t>
            </w:r>
            <w:r w:rsidRPr="009C3829">
              <w:rPr>
                <w:rFonts w:ascii="Times New Roman" w:hAnsi="Times New Roman"/>
                <w:sz w:val="28"/>
                <w:szCs w:val="28"/>
              </w:rPr>
              <w:t>ткрыто</w:t>
            </w:r>
            <w:r>
              <w:rPr>
                <w:rFonts w:ascii="Times New Roman" w:hAnsi="Times New Roman"/>
                <w:sz w:val="28"/>
                <w:szCs w:val="28"/>
              </w:rPr>
              <w:t>му</w:t>
            </w:r>
            <w:r w:rsidRPr="009C3829">
              <w:rPr>
                <w:rFonts w:ascii="Times New Roman" w:hAnsi="Times New Roman"/>
                <w:sz w:val="28"/>
                <w:szCs w:val="28"/>
              </w:rPr>
              <w:t xml:space="preserve"> акционерно</w:t>
            </w:r>
            <w:r>
              <w:rPr>
                <w:rFonts w:ascii="Times New Roman" w:hAnsi="Times New Roman"/>
                <w:sz w:val="28"/>
                <w:szCs w:val="28"/>
              </w:rPr>
              <w:t>му</w:t>
            </w:r>
            <w:r w:rsidRPr="009C3829">
              <w:rPr>
                <w:rFonts w:ascii="Times New Roman" w:hAnsi="Times New Roman"/>
                <w:sz w:val="28"/>
                <w:szCs w:val="28"/>
              </w:rPr>
              <w:t xml:space="preserve"> общест</w:t>
            </w:r>
            <w:r>
              <w:rPr>
                <w:rFonts w:ascii="Times New Roman" w:hAnsi="Times New Roman"/>
                <w:sz w:val="28"/>
                <w:szCs w:val="28"/>
              </w:rPr>
              <w:t>ву</w:t>
            </w:r>
            <w:r w:rsidRPr="009C3829">
              <w:rPr>
                <w:rFonts w:ascii="Times New Roman" w:hAnsi="Times New Roman"/>
                <w:sz w:val="28"/>
                <w:szCs w:val="28"/>
              </w:rPr>
              <w:t xml:space="preserve"> «Пинскрайагросервис»</w:t>
            </w:r>
          </w:p>
        </w:tc>
      </w:tr>
      <w:tr w:rsidR="009C3829" w:rsidRPr="001504AB" w14:paraId="010CB9B5" w14:textId="77777777" w:rsidTr="00477D3F">
        <w:tc>
          <w:tcPr>
            <w:tcW w:w="4644" w:type="dxa"/>
            <w:shd w:val="clear" w:color="auto" w:fill="auto"/>
          </w:tcPr>
          <w:p w14:paraId="010CB9B3" w14:textId="53FAD83B" w:rsidR="009C3829" w:rsidRPr="001504AB" w:rsidRDefault="009C3829" w:rsidP="00EB22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Наименование уполномоченного лица (органа), прин</w:t>
            </w:r>
            <w:r>
              <w:rPr>
                <w:rFonts w:ascii="Times New Roman" w:hAnsi="Times New Roman"/>
                <w:sz w:val="24"/>
                <w:szCs w:val="24"/>
              </w:rPr>
              <w:t>явшего решение о реорганизации</w:t>
            </w:r>
            <w:r w:rsidRPr="001504AB">
              <w:rPr>
                <w:rFonts w:ascii="Times New Roman" w:hAnsi="Times New Roman"/>
                <w:sz w:val="24"/>
                <w:szCs w:val="24"/>
              </w:rPr>
              <w:t>, и дата принятия такого решения</w:t>
            </w:r>
          </w:p>
        </w:tc>
        <w:tc>
          <w:tcPr>
            <w:tcW w:w="4927" w:type="dxa"/>
            <w:shd w:val="clear" w:color="auto" w:fill="auto"/>
          </w:tcPr>
          <w:p w14:paraId="010CB9B4" w14:textId="589C4DB3" w:rsidR="009C3829" w:rsidRPr="001504AB" w:rsidRDefault="00812757" w:rsidP="00FB20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Внеочередное о</w:t>
            </w:r>
            <w:r w:rsidR="009C3829">
              <w:rPr>
                <w:rFonts w:ascii="Times New Roman" w:hAnsi="Times New Roman"/>
                <w:sz w:val="28"/>
                <w:szCs w:val="28"/>
              </w:rPr>
              <w:t>бщее собрание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акционеров открытого акционерного общества «Пинскрайагросервис»</w:t>
            </w:r>
            <w:r w:rsidR="009C382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FB2006">
              <w:rPr>
                <w:rFonts w:ascii="Times New Roman" w:hAnsi="Times New Roman"/>
                <w:sz w:val="28"/>
                <w:szCs w:val="28"/>
              </w:rPr>
              <w:t>23</w:t>
            </w:r>
            <w:r w:rsidR="009C3829">
              <w:rPr>
                <w:rFonts w:ascii="Times New Roman" w:hAnsi="Times New Roman"/>
                <w:sz w:val="28"/>
                <w:szCs w:val="28"/>
              </w:rPr>
              <w:t>.0</w:t>
            </w:r>
            <w:r w:rsidR="00FB2006">
              <w:rPr>
                <w:rFonts w:ascii="Times New Roman" w:hAnsi="Times New Roman"/>
                <w:sz w:val="28"/>
                <w:szCs w:val="28"/>
              </w:rPr>
              <w:t>7</w:t>
            </w:r>
            <w:r w:rsidR="009C3829">
              <w:rPr>
                <w:rFonts w:ascii="Times New Roman" w:hAnsi="Times New Roman"/>
                <w:sz w:val="28"/>
                <w:szCs w:val="28"/>
              </w:rPr>
              <w:t xml:space="preserve">.2026 </w:t>
            </w:r>
          </w:p>
        </w:tc>
      </w:tr>
      <w:tr w:rsidR="009C3829" w:rsidRPr="001504AB" w14:paraId="010CB9B8" w14:textId="77777777" w:rsidTr="00477D3F">
        <w:tc>
          <w:tcPr>
            <w:tcW w:w="4644" w:type="dxa"/>
            <w:shd w:val="clear" w:color="auto" w:fill="auto"/>
          </w:tcPr>
          <w:p w14:paraId="010CB9B6" w14:textId="77777777" w:rsidR="009C3829" w:rsidRPr="001504AB" w:rsidRDefault="009C3829" w:rsidP="00EB22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Порядок распределения акций среди участников акционерного общества при реорганизации</w:t>
            </w:r>
          </w:p>
        </w:tc>
        <w:tc>
          <w:tcPr>
            <w:tcW w:w="4927" w:type="dxa"/>
            <w:shd w:val="clear" w:color="auto" w:fill="auto"/>
          </w:tcPr>
          <w:p w14:paraId="010CB9B7" w14:textId="479D23ED" w:rsidR="009C3829" w:rsidRPr="001504AB" w:rsidRDefault="009F39DD" w:rsidP="009F39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Дополнительный выпуск акций общества распределяется между акционерами присоединяемого общества пропорциона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>льно количеству принадлежащих им акций</w:t>
            </w:r>
          </w:p>
        </w:tc>
      </w:tr>
      <w:tr w:rsidR="009C3829" w:rsidRPr="001504AB" w14:paraId="010CB9BB" w14:textId="77777777" w:rsidTr="00477D3F">
        <w:tc>
          <w:tcPr>
            <w:tcW w:w="4644" w:type="dxa"/>
            <w:shd w:val="clear" w:color="auto" w:fill="auto"/>
          </w:tcPr>
          <w:p w14:paraId="010CB9B9" w14:textId="217F20DA" w:rsidR="009C3829" w:rsidRPr="001504AB" w:rsidRDefault="009C3829" w:rsidP="00EB22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Полное наименование, местонахождение и учетный номер плательщика депозитария, с которым эмитентом заключен депозитарный договор</w:t>
            </w:r>
          </w:p>
        </w:tc>
        <w:tc>
          <w:tcPr>
            <w:tcW w:w="4927" w:type="dxa"/>
            <w:shd w:val="clear" w:color="auto" w:fill="auto"/>
          </w:tcPr>
          <w:p w14:paraId="1BC3F9B6" w14:textId="77777777" w:rsidR="00EB2218" w:rsidRPr="00EB2218" w:rsidRDefault="00EB2218" w:rsidP="00EB22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2218">
              <w:rPr>
                <w:rFonts w:ascii="Times New Roman" w:hAnsi="Times New Roman"/>
                <w:sz w:val="28"/>
                <w:szCs w:val="28"/>
              </w:rPr>
              <w:t xml:space="preserve">Коммунальное дочернее унитарное предприятие «Межрегиональный </w:t>
            </w:r>
            <w:proofErr w:type="spellStart"/>
            <w:r w:rsidRPr="00EB2218">
              <w:rPr>
                <w:rFonts w:ascii="Times New Roman" w:hAnsi="Times New Roman"/>
                <w:sz w:val="28"/>
                <w:szCs w:val="28"/>
              </w:rPr>
              <w:t>депозитарно</w:t>
            </w:r>
            <w:proofErr w:type="spellEnd"/>
            <w:r w:rsidRPr="00EB2218">
              <w:rPr>
                <w:rFonts w:ascii="Times New Roman" w:hAnsi="Times New Roman"/>
                <w:sz w:val="28"/>
                <w:szCs w:val="28"/>
              </w:rPr>
              <w:t>-клиринговый центр»</w:t>
            </w:r>
          </w:p>
          <w:p w14:paraId="42551798" w14:textId="0B7CFCB2" w:rsidR="00EB2218" w:rsidRPr="00EB2218" w:rsidRDefault="00EB2218" w:rsidP="00EB22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2218">
              <w:rPr>
                <w:rFonts w:ascii="Times New Roman" w:hAnsi="Times New Roman"/>
                <w:sz w:val="28"/>
                <w:szCs w:val="28"/>
              </w:rPr>
              <w:t>УНП 290477411</w:t>
            </w:r>
          </w:p>
          <w:p w14:paraId="010CB9BA" w14:textId="2105A25C" w:rsidR="009C3829" w:rsidRPr="001504AB" w:rsidRDefault="00EB2218" w:rsidP="00EB22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2218">
              <w:rPr>
                <w:rFonts w:ascii="Times New Roman" w:hAnsi="Times New Roman"/>
                <w:sz w:val="28"/>
                <w:szCs w:val="28"/>
              </w:rPr>
              <w:t>Бре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ст, ул. Воровского, 19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315</w:t>
            </w:r>
          </w:p>
        </w:tc>
      </w:tr>
    </w:tbl>
    <w:p w14:paraId="010CB9BC" w14:textId="77777777" w:rsidR="007E7761" w:rsidRDefault="007E7761" w:rsidP="007E7761">
      <w:pPr>
        <w:pStyle w:val="point"/>
        <w:rPr>
          <w:sz w:val="20"/>
          <w:szCs w:val="20"/>
          <w:highlight w:val="yellow"/>
        </w:rPr>
      </w:pPr>
    </w:p>
    <w:p w14:paraId="010CB9BD" w14:textId="77777777" w:rsidR="00E070D9" w:rsidRDefault="00E070D9" w:rsidP="007E7761">
      <w:pPr>
        <w:pStyle w:val="point"/>
        <w:rPr>
          <w:sz w:val="20"/>
          <w:szCs w:val="20"/>
          <w:highlight w:val="yellow"/>
        </w:rPr>
      </w:pPr>
    </w:p>
    <w:p w14:paraId="010CB9C3" w14:textId="77777777" w:rsidR="00E070D9" w:rsidRPr="00EF4196" w:rsidRDefault="00E070D9" w:rsidP="00E070D9">
      <w:pPr>
        <w:jc w:val="both"/>
        <w:rPr>
          <w:sz w:val="18"/>
          <w:szCs w:val="18"/>
        </w:rPr>
      </w:pPr>
    </w:p>
    <w:sectPr w:rsidR="00E070D9" w:rsidRPr="00EF4196" w:rsidSect="002F31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05A"/>
    <w:rsid w:val="000D7DDC"/>
    <w:rsid w:val="00103859"/>
    <w:rsid w:val="001504AB"/>
    <w:rsid w:val="002158C9"/>
    <w:rsid w:val="00224F25"/>
    <w:rsid w:val="002718C2"/>
    <w:rsid w:val="002F31F0"/>
    <w:rsid w:val="00320949"/>
    <w:rsid w:val="00335B0C"/>
    <w:rsid w:val="003846FF"/>
    <w:rsid w:val="004052C2"/>
    <w:rsid w:val="00477D3F"/>
    <w:rsid w:val="004B3FA2"/>
    <w:rsid w:val="004F251E"/>
    <w:rsid w:val="00574D83"/>
    <w:rsid w:val="005B1C26"/>
    <w:rsid w:val="005B31CD"/>
    <w:rsid w:val="005F287C"/>
    <w:rsid w:val="006C63E0"/>
    <w:rsid w:val="006D3920"/>
    <w:rsid w:val="007669AF"/>
    <w:rsid w:val="007E7761"/>
    <w:rsid w:val="008056F4"/>
    <w:rsid w:val="00806B47"/>
    <w:rsid w:val="00812757"/>
    <w:rsid w:val="00817A08"/>
    <w:rsid w:val="008B1123"/>
    <w:rsid w:val="008F4F80"/>
    <w:rsid w:val="00966421"/>
    <w:rsid w:val="009B4D0D"/>
    <w:rsid w:val="009C3829"/>
    <w:rsid w:val="009F39DD"/>
    <w:rsid w:val="00A35EB3"/>
    <w:rsid w:val="00A471E4"/>
    <w:rsid w:val="00A52D6B"/>
    <w:rsid w:val="00A62239"/>
    <w:rsid w:val="00AD52D6"/>
    <w:rsid w:val="00AF06FB"/>
    <w:rsid w:val="00B10741"/>
    <w:rsid w:val="00B95233"/>
    <w:rsid w:val="00C21E76"/>
    <w:rsid w:val="00CB4B7A"/>
    <w:rsid w:val="00CD5355"/>
    <w:rsid w:val="00D22691"/>
    <w:rsid w:val="00D9099C"/>
    <w:rsid w:val="00DA777E"/>
    <w:rsid w:val="00DB4B17"/>
    <w:rsid w:val="00DD6B0D"/>
    <w:rsid w:val="00DE535B"/>
    <w:rsid w:val="00E070D9"/>
    <w:rsid w:val="00E21749"/>
    <w:rsid w:val="00E67815"/>
    <w:rsid w:val="00EB2218"/>
    <w:rsid w:val="00EC6AC1"/>
    <w:rsid w:val="00ED3847"/>
    <w:rsid w:val="00ED605A"/>
    <w:rsid w:val="00F24BDE"/>
    <w:rsid w:val="00FA75EF"/>
    <w:rsid w:val="00FB2006"/>
    <w:rsid w:val="00FE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0CB9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605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77D3F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D605A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ewncpi">
    <w:name w:val="newncpi"/>
    <w:basedOn w:val="a"/>
    <w:rsid w:val="00C21E76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C21E76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rsid w:val="00DE535B"/>
    <w:rPr>
      <w:color w:val="0038C8"/>
      <w:u w:val="single"/>
    </w:rPr>
  </w:style>
  <w:style w:type="paragraph" w:customStyle="1" w:styleId="point">
    <w:name w:val="point"/>
    <w:basedOn w:val="a"/>
    <w:rsid w:val="007E7761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rsid w:val="00477D3F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605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77D3F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D605A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ewncpi">
    <w:name w:val="newncpi"/>
    <w:basedOn w:val="a"/>
    <w:rsid w:val="00C21E76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C21E76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rsid w:val="00DE535B"/>
    <w:rPr>
      <w:color w:val="0038C8"/>
      <w:u w:val="single"/>
    </w:rPr>
  </w:style>
  <w:style w:type="paragraph" w:customStyle="1" w:styleId="point">
    <w:name w:val="point"/>
    <w:basedOn w:val="a"/>
    <w:rsid w:val="007E7761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rsid w:val="00477D3F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E582CD-FBB3-42E6-AE2C-6AC1BABE3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реорганизации или ликвидации</vt:lpstr>
    </vt:vector>
  </TitlesOfParts>
  <Company>RePack by SPecialiST</Company>
  <LinksUpToDate>false</LinksUpToDate>
  <CharactersWithSpaces>1684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реорганизации или ликвидации</dc:title>
  <dc:creator>Admin</dc:creator>
  <cp:lastModifiedBy>user</cp:lastModifiedBy>
  <cp:revision>4</cp:revision>
  <dcterms:created xsi:type="dcterms:W3CDTF">2026-06-30T12:36:00Z</dcterms:created>
  <dcterms:modified xsi:type="dcterms:W3CDTF">2026-07-28T14:07:00Z</dcterms:modified>
</cp:coreProperties>
</file>